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EF" w:rsidRPr="002969C6" w:rsidRDefault="009C05EF" w:rsidP="0055727C">
      <w:pPr>
        <w:widowControl/>
        <w:jc w:val="center"/>
        <w:rPr>
          <w:rFonts w:ascii="新細明體" w:eastAsia="新細明體" w:hAnsi="新細明體" w:cs="新細明體"/>
          <w:b/>
          <w:kern w:val="0"/>
          <w:sz w:val="36"/>
          <w:szCs w:val="36"/>
          <w:lang w:eastAsia="zh-HK"/>
        </w:rPr>
      </w:pPr>
      <w:r w:rsidRPr="002969C6">
        <w:rPr>
          <w:rFonts w:ascii="新細明體" w:eastAsia="新細明體" w:hAnsi="新細明體" w:cs="新細明體" w:hint="eastAsia"/>
          <w:b/>
          <w:kern w:val="0"/>
          <w:sz w:val="36"/>
          <w:szCs w:val="36"/>
          <w:lang w:eastAsia="zh-HK"/>
        </w:rPr>
        <w:t>中華民國課程與教學學會</w:t>
      </w:r>
    </w:p>
    <w:p w:rsidR="00B31F41" w:rsidRPr="002969C6" w:rsidRDefault="0055727C" w:rsidP="0055727C">
      <w:pPr>
        <w:widowControl/>
        <w:jc w:val="center"/>
        <w:rPr>
          <w:rFonts w:ascii="新細明體" w:eastAsia="新細明體" w:hAnsi="新細明體" w:cs="新細明體"/>
          <w:b/>
          <w:kern w:val="0"/>
          <w:sz w:val="44"/>
          <w:szCs w:val="44"/>
        </w:rPr>
      </w:pPr>
      <w:r w:rsidRPr="002969C6">
        <w:rPr>
          <w:rFonts w:ascii="新細明體" w:eastAsia="新細明體" w:hAnsi="新細明體" w:cs="新細明體" w:hint="eastAsia"/>
          <w:b/>
          <w:kern w:val="0"/>
          <w:sz w:val="44"/>
          <w:szCs w:val="44"/>
          <w:lang w:eastAsia="zh-HK"/>
        </w:rPr>
        <w:t>第</w:t>
      </w:r>
      <w:r w:rsidR="00B31F41" w:rsidRPr="002969C6">
        <w:rPr>
          <w:rFonts w:ascii="新細明體" w:eastAsia="新細明體" w:hAnsi="新細明體" w:cs="新細明體"/>
          <w:b/>
          <w:kern w:val="0"/>
          <w:sz w:val="44"/>
          <w:szCs w:val="44"/>
        </w:rPr>
        <w:t>39屆課程與教學論壇</w:t>
      </w:r>
    </w:p>
    <w:p w:rsidR="0055727C" w:rsidRPr="00104EAA" w:rsidRDefault="0055727C" w:rsidP="00B31F41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一、時間：中華民國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107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年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11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月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10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日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星期六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 xml:space="preserve">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13:30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至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15:00</w:t>
      </w:r>
    </w:p>
    <w:p w:rsidR="0055727C" w:rsidRPr="00104EAA" w:rsidRDefault="0055727C" w:rsidP="00B31F41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二、地點：國立臺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灣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師範大學教育大樓</w:t>
      </w:r>
    </w:p>
    <w:p w:rsidR="00B31F41" w:rsidRPr="00104EAA" w:rsidRDefault="0055727C" w:rsidP="00B31F41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三、</w:t>
      </w:r>
      <w:r w:rsidR="00B31F41" w:rsidRPr="00104EAA">
        <w:rPr>
          <w:rFonts w:ascii="Arial" w:eastAsia="新細明體" w:hAnsi="Arial" w:cs="Arial"/>
          <w:kern w:val="0"/>
          <w:sz w:val="28"/>
          <w:szCs w:val="28"/>
        </w:rPr>
        <w:t>主辦單位</w:t>
      </w:r>
      <w:r w:rsidR="00B31F41" w:rsidRPr="00104EAA">
        <w:rPr>
          <w:rFonts w:ascii="Arial" w:eastAsia="新細明體" w:hAnsi="Arial" w:cs="Arial"/>
          <w:kern w:val="0"/>
          <w:sz w:val="28"/>
          <w:szCs w:val="28"/>
        </w:rPr>
        <w:t>:</w:t>
      </w:r>
      <w:r w:rsidR="00B31F41" w:rsidRPr="00104EAA">
        <w:rPr>
          <w:rFonts w:ascii="Arial" w:eastAsia="新細明體" w:hAnsi="Arial" w:cs="Arial"/>
          <w:kern w:val="0"/>
          <w:sz w:val="28"/>
          <w:szCs w:val="28"/>
        </w:rPr>
        <w:t>中華民國課程與教學學會</w:t>
      </w:r>
    </w:p>
    <w:p w:rsidR="00B31F41" w:rsidRDefault="0055727C" w:rsidP="00B31F41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四、</w:t>
      </w:r>
      <w:r w:rsidR="008B7069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合</w:t>
      </w:r>
      <w:bookmarkStart w:id="0" w:name="_GoBack"/>
      <w:bookmarkEnd w:id="0"/>
      <w:r w:rsidR="00B31F41" w:rsidRPr="00104EAA">
        <w:rPr>
          <w:rFonts w:ascii="Arial" w:eastAsia="新細明體" w:hAnsi="Arial" w:cs="Arial"/>
          <w:kern w:val="0"/>
          <w:sz w:val="28"/>
          <w:szCs w:val="28"/>
        </w:rPr>
        <w:t>辦單位</w:t>
      </w:r>
      <w:r w:rsidR="00B31F41" w:rsidRPr="00104EAA">
        <w:rPr>
          <w:rFonts w:ascii="Arial" w:eastAsia="新細明體" w:hAnsi="Arial" w:cs="Arial"/>
          <w:kern w:val="0"/>
          <w:sz w:val="28"/>
          <w:szCs w:val="28"/>
        </w:rPr>
        <w:t>: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國立臺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灣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師範大學教育學</w:t>
      </w:r>
      <w:r w:rsidR="00B31F41" w:rsidRPr="00104EAA">
        <w:rPr>
          <w:rFonts w:ascii="Arial" w:eastAsia="新細明體" w:hAnsi="Arial" w:cs="Arial"/>
          <w:kern w:val="0"/>
          <w:sz w:val="28"/>
          <w:szCs w:val="28"/>
        </w:rPr>
        <w:t>系</w:t>
      </w:r>
    </w:p>
    <w:p w:rsidR="00655F6A" w:rsidRPr="00655F6A" w:rsidRDefault="00655F6A" w:rsidP="00B31F41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>
        <w:rPr>
          <w:rFonts w:ascii="Arial" w:eastAsia="新細明體" w:hAnsi="Arial" w:cs="Arial"/>
          <w:kern w:val="0"/>
          <w:sz w:val="28"/>
          <w:szCs w:val="28"/>
        </w:rPr>
        <w:t xml:space="preserve">           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臺北市立大學</w:t>
      </w:r>
      <w:r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學習與媒材設計學系</w:t>
      </w:r>
    </w:p>
    <w:p w:rsidR="0055727C" w:rsidRPr="00104EAA" w:rsidRDefault="0055727C" w:rsidP="00B31F41">
      <w:pPr>
        <w:widowControl/>
        <w:rPr>
          <w:rFonts w:ascii="Arial" w:eastAsia="新細明體" w:hAnsi="Arial" w:cs="Arial"/>
          <w:kern w:val="0"/>
          <w:sz w:val="28"/>
          <w:szCs w:val="28"/>
          <w:lang w:eastAsia="zh-HK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五、主題：</w:t>
      </w:r>
      <w:r w:rsidR="00104EAA"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「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智慧校園的課</w:t>
      </w:r>
      <w:r w:rsidR="00750714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程與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教學」</w:t>
      </w:r>
    </w:p>
    <w:p w:rsidR="0055727C" w:rsidRPr="00104EAA" w:rsidRDefault="0055727C" w:rsidP="00B31F41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 xml:space="preserve">    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主持人：黃政傑</w:t>
      </w:r>
      <w:r w:rsidR="002969C6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終身榮</w:t>
      </w:r>
      <w:r w:rsidR="002969C6">
        <w:rPr>
          <w:rFonts w:ascii="Arial" w:eastAsia="新細明體" w:hAnsi="Arial" w:cs="Arial" w:hint="eastAsia"/>
          <w:kern w:val="0"/>
          <w:sz w:val="28"/>
          <w:szCs w:val="28"/>
        </w:rPr>
        <w:t>譽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教授</w:t>
      </w:r>
      <w:r w:rsidR="002969C6">
        <w:rPr>
          <w:rFonts w:ascii="Arial" w:eastAsia="新細明體" w:hAnsi="Arial" w:cs="Arial" w:hint="eastAsia"/>
          <w:kern w:val="0"/>
          <w:sz w:val="28"/>
          <w:szCs w:val="28"/>
        </w:rPr>
        <w:t xml:space="preserve"> (</w:t>
      </w:r>
      <w:r w:rsidR="002969C6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靜宜大學</w:t>
      </w:r>
      <w:r w:rsidR="002969C6"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55727C" w:rsidRPr="00104EAA" w:rsidRDefault="0055727C" w:rsidP="0055727C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 xml:space="preserve">    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與談人：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1.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林永豐教授</w:t>
      </w:r>
      <w:r w:rsidR="00C04540">
        <w:rPr>
          <w:rFonts w:ascii="Arial" w:eastAsia="新細明體" w:hAnsi="Arial" w:cs="Arial" w:hint="eastAsia"/>
          <w:kern w:val="0"/>
          <w:sz w:val="28"/>
          <w:szCs w:val="28"/>
        </w:rPr>
        <w:t xml:space="preserve">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國立中正大學師資培育中心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55727C" w:rsidRPr="00104EAA" w:rsidRDefault="0055727C" w:rsidP="0055727C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 xml:space="preserve">           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2.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邱富源教授</w:t>
      </w:r>
      <w:r w:rsidR="00C04540">
        <w:rPr>
          <w:rFonts w:ascii="Arial" w:eastAsia="新細明體" w:hAnsi="Arial" w:cs="Arial" w:hint="eastAsia"/>
          <w:kern w:val="0"/>
          <w:sz w:val="28"/>
          <w:szCs w:val="28"/>
        </w:rPr>
        <w:t xml:space="preserve">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國立清華大學教育與學習科技</w:t>
      </w:r>
      <w:r w:rsidR="002C3BAD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學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系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55727C" w:rsidRPr="00104EAA" w:rsidRDefault="0055727C" w:rsidP="0055727C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 xml:space="preserve">           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3.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賴阿福教授</w:t>
      </w:r>
      <w:r w:rsidR="00C04540">
        <w:rPr>
          <w:rFonts w:ascii="Arial" w:eastAsia="新細明體" w:hAnsi="Arial" w:cs="Arial" w:hint="eastAsia"/>
          <w:kern w:val="0"/>
          <w:sz w:val="28"/>
          <w:szCs w:val="28"/>
        </w:rPr>
        <w:t xml:space="preserve">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臺北市立大學資訊科學系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55727C" w:rsidRDefault="0055727C" w:rsidP="0055727C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 xml:space="preserve">           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4.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吳宗哲校長</w:t>
      </w:r>
      <w:r w:rsidR="00C04540">
        <w:rPr>
          <w:rFonts w:ascii="Arial" w:eastAsia="新細明體" w:hAnsi="Arial" w:cs="Arial" w:hint="eastAsia"/>
          <w:kern w:val="0"/>
          <w:sz w:val="28"/>
          <w:szCs w:val="28"/>
        </w:rPr>
        <w:t xml:space="preserve">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="00655F6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前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臺北市幸安國小校長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2969C6" w:rsidRPr="00104EAA" w:rsidRDefault="002969C6" w:rsidP="00655F6A">
      <w:pPr>
        <w:widowControl/>
        <w:tabs>
          <w:tab w:val="left" w:pos="426"/>
        </w:tabs>
        <w:rPr>
          <w:rFonts w:ascii="Arial" w:eastAsia="新細明體" w:hAnsi="Arial" w:cs="Arial"/>
          <w:kern w:val="0"/>
          <w:sz w:val="28"/>
          <w:szCs w:val="28"/>
        </w:rPr>
      </w:pPr>
      <w:r>
        <w:rPr>
          <w:rFonts w:ascii="Arial" w:eastAsia="新細明體" w:hAnsi="Arial" w:cs="Arial"/>
          <w:kern w:val="0"/>
          <w:sz w:val="28"/>
          <w:szCs w:val="28"/>
        </w:rPr>
        <w:t xml:space="preserve">                         </w:t>
      </w:r>
      <w:r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臺北市立大學</w:t>
      </w:r>
      <w:r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學習與媒材設計系</w:t>
      </w:r>
      <w:r>
        <w:rPr>
          <w:rFonts w:ascii="Arial" w:eastAsia="新細明體" w:hAnsi="Arial" w:cs="Arial" w:hint="eastAsia"/>
          <w:kern w:val="0"/>
          <w:sz w:val="28"/>
          <w:szCs w:val="28"/>
        </w:rPr>
        <w:t>兼</w:t>
      </w:r>
      <w:r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任講師</w:t>
      </w:r>
      <w:r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2969C6" w:rsidRDefault="000677D6" w:rsidP="0055727C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六、聯絡人：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1.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林永豐教授</w:t>
      </w:r>
      <w:r w:rsidR="002969C6">
        <w:rPr>
          <w:rFonts w:ascii="Arial" w:eastAsia="新細明體" w:hAnsi="Arial" w:cs="Arial" w:hint="eastAsia"/>
          <w:kern w:val="0"/>
          <w:sz w:val="28"/>
          <w:szCs w:val="28"/>
        </w:rPr>
        <w:t xml:space="preserve">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課程與教學學會秘書長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2969C6" w:rsidRDefault="000677D6" w:rsidP="002969C6">
      <w:pPr>
        <w:widowControl/>
        <w:ind w:left="1680" w:hangingChars="600" w:hanging="1680"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 xml:space="preserve">           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2.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陳昱宏教授</w:t>
      </w:r>
      <w:r w:rsidR="002969C6">
        <w:rPr>
          <w:rFonts w:ascii="Arial" w:eastAsia="新細明體" w:hAnsi="Arial" w:cs="Arial" w:hint="eastAsia"/>
          <w:kern w:val="0"/>
          <w:sz w:val="28"/>
          <w:szCs w:val="28"/>
        </w:rPr>
        <w:t xml:space="preserve">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課程與教學學會行政組長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2969C6" w:rsidRDefault="002969C6" w:rsidP="002969C6">
      <w:pPr>
        <w:widowControl/>
        <w:ind w:left="1680" w:hangingChars="600" w:hanging="1680"/>
        <w:rPr>
          <w:rFonts w:ascii="Arial" w:eastAsia="新細明體" w:hAnsi="Arial" w:cs="Arial"/>
          <w:kern w:val="0"/>
          <w:sz w:val="28"/>
          <w:szCs w:val="28"/>
        </w:rPr>
      </w:pPr>
      <w:r>
        <w:rPr>
          <w:rFonts w:ascii="Arial" w:eastAsia="新細明體" w:hAnsi="Arial" w:cs="Arial"/>
          <w:kern w:val="0"/>
          <w:sz w:val="28"/>
          <w:szCs w:val="28"/>
        </w:rPr>
        <w:t xml:space="preserve">            </w:t>
      </w:r>
      <w:r w:rsidR="000677D6" w:rsidRPr="00104EAA">
        <w:rPr>
          <w:rFonts w:ascii="Arial" w:eastAsia="新細明體" w:hAnsi="Arial" w:cs="Arial"/>
          <w:kern w:val="0"/>
          <w:sz w:val="28"/>
          <w:szCs w:val="28"/>
        </w:rPr>
        <w:t xml:space="preserve">           </w:t>
      </w:r>
      <w:r>
        <w:rPr>
          <w:rFonts w:ascii="Arial" w:eastAsia="新細明體" w:hAnsi="Arial" w:cs="Arial"/>
          <w:kern w:val="0"/>
          <w:sz w:val="28"/>
          <w:szCs w:val="28"/>
        </w:rPr>
        <w:t xml:space="preserve">  </w:t>
      </w:r>
      <w:r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臺北市立大學</w:t>
      </w:r>
      <w:r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學習與媒材設計系教授</w:t>
      </w:r>
      <w:r>
        <w:rPr>
          <w:rFonts w:ascii="Arial" w:eastAsia="新細明體" w:hAnsi="Arial" w:cs="Arial" w:hint="eastAsia"/>
          <w:kern w:val="0"/>
          <w:sz w:val="28"/>
          <w:szCs w:val="28"/>
        </w:rPr>
        <w:t>)</w:t>
      </w:r>
    </w:p>
    <w:p w:rsidR="000677D6" w:rsidRPr="00104EAA" w:rsidRDefault="000677D6" w:rsidP="002969C6">
      <w:pPr>
        <w:widowControl/>
        <w:ind w:leftChars="600" w:left="1440" w:firstLineChars="93" w:firstLine="260"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3.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高嘉徽小姐</w:t>
      </w:r>
      <w:r w:rsidR="002969C6">
        <w:rPr>
          <w:rFonts w:ascii="Arial" w:eastAsia="新細明體" w:hAnsi="Arial" w:cs="Arial" w:hint="eastAsia"/>
          <w:kern w:val="0"/>
          <w:sz w:val="28"/>
          <w:szCs w:val="28"/>
        </w:rPr>
        <w:t xml:space="preserve"> 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proofErr w:type="gramStart"/>
      <w:r w:rsidR="002969C6">
        <w:rPr>
          <w:rFonts w:ascii="Arial" w:eastAsia="新細明體" w:hAnsi="Arial" w:cs="Arial" w:hint="eastAsia"/>
          <w:kern w:val="0"/>
          <w:sz w:val="28"/>
          <w:szCs w:val="28"/>
          <w:lang w:eastAsia="zh-HK"/>
        </w:rPr>
        <w:t>臺</w:t>
      </w:r>
      <w:proofErr w:type="gramEnd"/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師大教育系行政專員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</w:t>
      </w:r>
      <w:r w:rsidR="00750714">
        <w:rPr>
          <w:rFonts w:ascii="Arial" w:eastAsia="新細明體" w:hAnsi="Arial" w:cs="Arial"/>
          <w:kern w:val="0"/>
          <w:sz w:val="28"/>
          <w:szCs w:val="28"/>
        </w:rPr>
        <w:t>-</w:t>
      </w:r>
      <w:r w:rsidR="002C3BAD">
        <w:rPr>
          <w:rFonts w:ascii="Arial" w:eastAsia="新細明體" w:hAnsi="Arial" w:cs="Arial" w:hint="eastAsia"/>
          <w:kern w:val="0"/>
          <w:sz w:val="28"/>
          <w:szCs w:val="28"/>
        </w:rPr>
        <w:t>-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(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O</w:t>
      </w: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>)02-77343886</w:t>
      </w:r>
    </w:p>
    <w:p w:rsidR="000677D6" w:rsidRPr="00104EAA" w:rsidRDefault="000677D6" w:rsidP="00B31F41">
      <w:pPr>
        <w:widowControl/>
        <w:jc w:val="center"/>
        <w:rPr>
          <w:rFonts w:ascii="Arial" w:eastAsia="新細明體" w:hAnsi="Arial" w:cs="Arial"/>
          <w:b/>
          <w:bCs/>
          <w:kern w:val="0"/>
          <w:sz w:val="48"/>
          <w:szCs w:val="48"/>
          <w:shd w:val="clear" w:color="auto" w:fill="FFFF00"/>
        </w:rPr>
      </w:pPr>
    </w:p>
    <w:p w:rsidR="00B31F41" w:rsidRPr="00104EAA" w:rsidRDefault="00104EAA" w:rsidP="00B31F41">
      <w:pPr>
        <w:widowControl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104EAA">
        <w:rPr>
          <w:rFonts w:ascii="Arial" w:eastAsia="新細明體" w:hAnsi="Arial" w:cs="Arial" w:hint="eastAsia"/>
          <w:b/>
          <w:bCs/>
          <w:kern w:val="0"/>
          <w:sz w:val="36"/>
          <w:szCs w:val="36"/>
          <w:lang w:eastAsia="zh-HK"/>
        </w:rPr>
        <w:lastRenderedPageBreak/>
        <w:t>【</w:t>
      </w:r>
      <w:r w:rsidR="00B31F41" w:rsidRPr="00104EAA">
        <w:rPr>
          <w:rFonts w:ascii="Arial" w:eastAsia="新細明體" w:hAnsi="Arial" w:cs="Arial"/>
          <w:b/>
          <w:bCs/>
          <w:kern w:val="0"/>
          <w:sz w:val="36"/>
          <w:szCs w:val="36"/>
        </w:rPr>
        <w:t>討論</w:t>
      </w:r>
      <w:proofErr w:type="gramStart"/>
      <w:r w:rsidR="00B31F41" w:rsidRPr="00104EAA">
        <w:rPr>
          <w:rFonts w:ascii="Arial" w:eastAsia="新細明體" w:hAnsi="Arial" w:cs="Arial"/>
          <w:b/>
          <w:bCs/>
          <w:kern w:val="0"/>
          <w:sz w:val="36"/>
          <w:szCs w:val="36"/>
        </w:rPr>
        <w:t>題綱</w:t>
      </w:r>
      <w:proofErr w:type="gramEnd"/>
      <w:r w:rsidRPr="00104EAA">
        <w:rPr>
          <w:rFonts w:ascii="Arial" w:eastAsia="新細明體" w:hAnsi="Arial" w:cs="Arial" w:hint="eastAsia"/>
          <w:b/>
          <w:bCs/>
          <w:kern w:val="0"/>
          <w:sz w:val="36"/>
          <w:szCs w:val="36"/>
          <w:lang w:eastAsia="zh-HK"/>
        </w:rPr>
        <w:t>】</w:t>
      </w:r>
    </w:p>
    <w:p w:rsidR="00B31F41" w:rsidRPr="00104EAA" w:rsidRDefault="00B31F41" w:rsidP="000677D6">
      <w:pPr>
        <w:widowControl/>
        <w:spacing w:line="500" w:lineRule="exact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36"/>
          <w:szCs w:val="36"/>
        </w:rPr>
        <w:t>  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 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「智慧校園</w:t>
      </w:r>
      <w:r w:rsidR="00104EAA" w:rsidRPr="002969C6">
        <w:rPr>
          <w:rFonts w:ascii="Arial" w:eastAsia="新細明體" w:hAnsi="Arial" w:cs="Arial" w:hint="eastAsia"/>
          <w:b/>
          <w:kern w:val="0"/>
          <w:sz w:val="28"/>
          <w:szCs w:val="28"/>
          <w:lang w:eastAsia="zh-HK"/>
        </w:rPr>
        <w:t>，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聰明學習」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是當前教育科技發展的目標。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智慧校園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是指以教育科技建構出的一種校園環境，這種校園能提供無縫互通的網路通信，能全面感知校園內的物理特徵，能識別師生個體特徵和學習情景，能為師生提供個性化服務，且有效支持教學過程的分析、評鑑，裨益</w:t>
      </w:r>
      <w:bookmarkStart w:id="1" w:name="m_-438218075537945182_m_1078672890955189"/>
      <w:bookmarkEnd w:id="1"/>
      <w:r w:rsidRPr="00104EAA">
        <w:rPr>
          <w:rFonts w:ascii="Arial" w:eastAsia="新細明體" w:hAnsi="Arial" w:cs="Arial"/>
          <w:kern w:val="0"/>
          <w:sz w:val="28"/>
          <w:szCs w:val="28"/>
        </w:rPr>
        <w:t>做出智慧決策。本圓桌論壇可討論以下幾項問題，歡迎舉實例說明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:</w:t>
      </w:r>
    </w:p>
    <w:p w:rsidR="00B31F41" w:rsidRPr="00104EAA" w:rsidRDefault="00B31F41" w:rsidP="000677D6">
      <w:pPr>
        <w:widowControl/>
        <w:spacing w:line="480" w:lineRule="exact"/>
        <w:ind w:leftChars="-22" w:left="427" w:hangingChars="150" w:hanging="48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32"/>
          <w:szCs w:val="32"/>
        </w:rPr>
        <w:t> 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1. 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在智慧校園裡，如何將教育科技運用在課程與教學，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進行自主學習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翻轉教學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行動學習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專題探究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體驗學習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動手實作</w:t>
      </w:r>
    </w:p>
    <w:p w:rsidR="00B31F41" w:rsidRPr="002969C6" w:rsidRDefault="00B31F41" w:rsidP="000677D6">
      <w:pPr>
        <w:widowControl/>
        <w:spacing w:line="480" w:lineRule="exact"/>
        <w:ind w:leftChars="50" w:left="400" w:hangingChars="100" w:hanging="280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>2. 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在智慧校園裡，如何將教育科技運用在課程與教學，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培養核心素養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proofErr w:type="gramStart"/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跨域統整知</w:t>
      </w:r>
      <w:proofErr w:type="gramEnd"/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能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議題融入領域的知能</w:t>
      </w:r>
    </w:p>
    <w:p w:rsidR="00B31F41" w:rsidRPr="002969C6" w:rsidRDefault="00B31F41" w:rsidP="000677D6">
      <w:pPr>
        <w:widowControl/>
        <w:spacing w:line="480" w:lineRule="exact"/>
        <w:ind w:leftChars="50" w:left="400" w:hangingChars="100" w:hanging="280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>3.</w:t>
      </w:r>
      <w:r w:rsidR="000677D6" w:rsidRPr="00104EAA">
        <w:rPr>
          <w:rFonts w:ascii="Arial" w:eastAsia="新細明體" w:hAnsi="Arial" w:cs="Arial"/>
          <w:kern w:val="0"/>
          <w:sz w:val="28"/>
          <w:szCs w:val="28"/>
        </w:rPr>
        <w:t> 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在智慧校園裡，如何以教育科技</w:t>
      </w:r>
      <w:r w:rsidRPr="002969C6">
        <w:rPr>
          <w:rFonts w:ascii="Arial" w:eastAsia="新細明體" w:hAnsi="Arial" w:cs="Arial"/>
          <w:kern w:val="0"/>
          <w:sz w:val="28"/>
          <w:szCs w:val="28"/>
        </w:rPr>
        <w:t>裨益教師</w:t>
      </w:r>
      <w:proofErr w:type="gramStart"/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跨域社</w:t>
      </w:r>
      <w:proofErr w:type="gramEnd"/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群的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個人的專業成長</w:t>
      </w:r>
    </w:p>
    <w:p w:rsidR="00B31F41" w:rsidRPr="002969C6" w:rsidRDefault="00B31F41" w:rsidP="000677D6">
      <w:pPr>
        <w:widowControl/>
        <w:spacing w:line="480" w:lineRule="exact"/>
        <w:ind w:leftChars="50" w:left="400" w:hangingChars="100" w:hanging="280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>4.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在智慧校園裡，如何以教育科技在教學過程中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為師生提供個別化服務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諮詢</w:t>
      </w:r>
    </w:p>
    <w:p w:rsidR="00B31F41" w:rsidRPr="002969C6" w:rsidRDefault="00B31F41" w:rsidP="000677D6">
      <w:pPr>
        <w:widowControl/>
        <w:spacing w:line="480" w:lineRule="exact"/>
        <w:ind w:leftChars="50" w:left="400" w:hangingChars="100" w:hanging="280"/>
        <w:rPr>
          <w:rFonts w:ascii="新細明體" w:eastAsia="新細明體" w:hAnsi="新細明體" w:cs="新細明體"/>
          <w:b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>5.</w:t>
      </w:r>
      <w:r w:rsidR="000677D6" w:rsidRPr="00104EAA">
        <w:rPr>
          <w:rFonts w:ascii="Arial" w:eastAsia="新細明體" w:hAnsi="Arial" w:cs="Arial"/>
          <w:kern w:val="0"/>
          <w:sz w:val="28"/>
          <w:szCs w:val="28"/>
        </w:rPr>
        <w:t> 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在智慧校園裡，如何將教育科技運用在課程與教學的研究，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裨益課程評鑑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教師評鑑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教學評量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/</w:t>
      </w:r>
      <w:r w:rsidRPr="002969C6">
        <w:rPr>
          <w:rFonts w:ascii="Arial" w:eastAsia="新細明體" w:hAnsi="Arial" w:cs="Arial"/>
          <w:b/>
          <w:kern w:val="0"/>
          <w:sz w:val="28"/>
          <w:szCs w:val="28"/>
        </w:rPr>
        <w:t>學習評估</w:t>
      </w:r>
    </w:p>
    <w:p w:rsidR="00B31F41" w:rsidRPr="00104EAA" w:rsidRDefault="00B31F41" w:rsidP="000677D6">
      <w:pPr>
        <w:widowControl/>
        <w:spacing w:line="480" w:lineRule="exact"/>
        <w:ind w:leftChars="-50" w:left="-120" w:firstLineChars="100" w:firstLine="280"/>
        <w:rPr>
          <w:rFonts w:ascii="Arial" w:eastAsia="新細明體" w:hAnsi="Arial" w:cs="Arial"/>
          <w:kern w:val="0"/>
          <w:sz w:val="28"/>
          <w:szCs w:val="28"/>
        </w:rPr>
      </w:pPr>
      <w:r w:rsidRPr="00104EAA">
        <w:rPr>
          <w:rFonts w:ascii="Arial" w:eastAsia="新細明體" w:hAnsi="Arial" w:cs="Arial"/>
          <w:kern w:val="0"/>
          <w:sz w:val="28"/>
          <w:szCs w:val="28"/>
        </w:rPr>
        <w:t>6. </w:t>
      </w:r>
      <w:r w:rsidRPr="00104EAA">
        <w:rPr>
          <w:rFonts w:ascii="Arial" w:eastAsia="新細明體" w:hAnsi="Arial" w:cs="Arial"/>
          <w:kern w:val="0"/>
          <w:sz w:val="28"/>
          <w:szCs w:val="28"/>
        </w:rPr>
        <w:t>其他相關問題</w:t>
      </w:r>
    </w:p>
    <w:tbl>
      <w:tblPr>
        <w:tblpPr w:leftFromText="180" w:rightFromText="180" w:vertAnchor="text" w:horzAnchor="margin" w:tblpY="698"/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04EAA" w:rsidRPr="00104EAA" w:rsidTr="00AE693D">
        <w:trPr>
          <w:trHeight w:val="82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EC" w:rsidRPr="00AE693D" w:rsidRDefault="00092EEC" w:rsidP="00092EEC">
            <w:pPr>
              <w:widowControl/>
              <w:spacing w:before="180" w:after="180"/>
              <w:jc w:val="center"/>
              <w:rPr>
                <w:rFonts w:ascii="Helvetica" w:eastAsia="新細明體" w:hAnsi="Helvetica" w:cs="Helvetica"/>
                <w:kern w:val="0"/>
                <w:sz w:val="32"/>
                <w:szCs w:val="32"/>
              </w:rPr>
            </w:pPr>
            <w:r w:rsidRPr="00AE693D">
              <w:rPr>
                <w:rFonts w:ascii="Arial" w:eastAsia="新細明體" w:hAnsi="Arial" w:cs="Arial"/>
                <w:b/>
                <w:bCs/>
                <w:kern w:val="0"/>
                <w:sz w:val="32"/>
                <w:szCs w:val="32"/>
              </w:rPr>
              <w:t>圓桌論壇</w:t>
            </w:r>
          </w:p>
        </w:tc>
      </w:tr>
      <w:tr w:rsidR="00104EAA" w:rsidRPr="00104EAA" w:rsidTr="00092EEC">
        <w:trPr>
          <w:trHeight w:val="20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EEC" w:rsidRPr="00AE693D" w:rsidRDefault="00092EEC" w:rsidP="00092EEC">
            <w:pPr>
              <w:widowControl/>
              <w:spacing w:before="100" w:beforeAutospacing="1" w:after="100" w:afterAutospacing="1" w:line="300" w:lineRule="exact"/>
              <w:ind w:left="445"/>
              <w:rPr>
                <w:rFonts w:ascii="Helvetica" w:eastAsia="新細明體" w:hAnsi="Helvetica" w:cs="Helvetica"/>
                <w:kern w:val="0"/>
                <w:sz w:val="26"/>
                <w:szCs w:val="26"/>
              </w:rPr>
            </w:pPr>
            <w:r w:rsidRPr="00AE693D">
              <w:rPr>
                <w:rFonts w:ascii="Cambria Math" w:eastAsia="新細明體" w:hAnsi="Cambria Math" w:cs="Cambria Math"/>
                <w:kern w:val="0"/>
                <w:sz w:val="26"/>
                <w:szCs w:val="26"/>
              </w:rPr>
              <w:t>◎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論壇共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  <w:u w:val="single"/>
              </w:rPr>
              <w:t>90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分鐘，討論人進行二輪發言，最後開放全體討論。</w:t>
            </w:r>
          </w:p>
          <w:p w:rsidR="00092EEC" w:rsidRPr="00AE693D" w:rsidRDefault="00092EEC" w:rsidP="00092EEC">
            <w:pPr>
              <w:widowControl/>
              <w:spacing w:line="380" w:lineRule="exact"/>
              <w:ind w:left="693"/>
              <w:rPr>
                <w:rFonts w:ascii="Helvetica" w:eastAsia="新細明體" w:hAnsi="Helvetica" w:cs="Helvetica"/>
                <w:kern w:val="0"/>
                <w:sz w:val="26"/>
                <w:szCs w:val="26"/>
              </w:rPr>
            </w:pPr>
            <w:r w:rsidRPr="00AE693D">
              <w:rPr>
                <w:rFonts w:ascii="Arial" w:eastAsia="新細明體" w:hAnsi="Arial" w:cs="Arial" w:hint="eastAsia"/>
                <w:kern w:val="0"/>
                <w:sz w:val="26"/>
                <w:szCs w:val="26"/>
              </w:rPr>
              <w:t>1.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 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主持人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  <w:u w:val="single"/>
              </w:rPr>
              <w:t>5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分鐘。</w:t>
            </w:r>
          </w:p>
          <w:p w:rsidR="00092EEC" w:rsidRPr="00AE693D" w:rsidRDefault="00092EEC" w:rsidP="00092EEC">
            <w:pPr>
              <w:widowControl/>
              <w:spacing w:line="380" w:lineRule="exact"/>
              <w:ind w:left="693"/>
              <w:rPr>
                <w:rFonts w:ascii="Helvetica" w:eastAsia="新細明體" w:hAnsi="Helvetica" w:cs="Helvetica"/>
                <w:kern w:val="0"/>
                <w:sz w:val="26"/>
                <w:szCs w:val="26"/>
              </w:rPr>
            </w:pPr>
            <w:r w:rsidRPr="00AE693D">
              <w:rPr>
                <w:rFonts w:ascii="Arial" w:eastAsia="新細明體" w:hAnsi="Arial" w:cs="Arial" w:hint="eastAsia"/>
                <w:kern w:val="0"/>
                <w:sz w:val="26"/>
                <w:szCs w:val="26"/>
              </w:rPr>
              <w:t>2.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 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討論人第一輪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: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每人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  <w:u w:val="single"/>
              </w:rPr>
              <w:t>8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分鐘，就大會所擬之主題進行論述。</w:t>
            </w:r>
          </w:p>
          <w:p w:rsidR="00092EEC" w:rsidRPr="00AE693D" w:rsidRDefault="00092EEC" w:rsidP="00AE693D">
            <w:pPr>
              <w:widowControl/>
              <w:spacing w:line="380" w:lineRule="exact"/>
              <w:ind w:leftChars="304" w:left="1011" w:hangingChars="108" w:hanging="281"/>
              <w:jc w:val="both"/>
              <w:rPr>
                <w:rFonts w:ascii="Helvetica" w:eastAsia="新細明體" w:hAnsi="Helvetica" w:cs="Helvetica"/>
                <w:kern w:val="0"/>
                <w:sz w:val="26"/>
                <w:szCs w:val="26"/>
              </w:rPr>
            </w:pPr>
            <w:r w:rsidRPr="00AE693D">
              <w:rPr>
                <w:rFonts w:ascii="Arial" w:eastAsia="新細明體" w:hAnsi="Arial" w:cs="Arial" w:hint="eastAsia"/>
                <w:kern w:val="0"/>
                <w:sz w:val="26"/>
                <w:szCs w:val="26"/>
              </w:rPr>
              <w:t>3.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 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討論人第二輪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: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每人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  <w:u w:val="single"/>
              </w:rPr>
              <w:t>6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分鐘，就第一輪內容，進一步闡述，或彼此交</w:t>
            </w:r>
            <w:r w:rsidRPr="00AE693D">
              <w:rPr>
                <w:rFonts w:ascii="Arial" w:eastAsia="新細明體" w:hAnsi="Arial" w:cs="Arial" w:hint="eastAsia"/>
                <w:kern w:val="0"/>
                <w:sz w:val="26"/>
                <w:szCs w:val="26"/>
                <w:lang w:eastAsia="zh-HK"/>
              </w:rPr>
              <w:t>义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提問與回應。</w:t>
            </w:r>
          </w:p>
          <w:p w:rsidR="00092EEC" w:rsidRPr="00AE693D" w:rsidRDefault="00092EEC" w:rsidP="00AE693D">
            <w:pPr>
              <w:widowControl/>
              <w:spacing w:line="380" w:lineRule="exact"/>
              <w:ind w:left="693" w:firstLineChars="14" w:firstLine="36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AE693D">
              <w:rPr>
                <w:rFonts w:ascii="Arial" w:eastAsia="新細明體" w:hAnsi="Arial" w:cs="Arial" w:hint="eastAsia"/>
                <w:kern w:val="0"/>
                <w:sz w:val="26"/>
                <w:szCs w:val="26"/>
              </w:rPr>
              <w:t>4.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 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最後開放討論共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  <w:u w:val="single"/>
              </w:rPr>
              <w:t>29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分鐘。發言者每人不超過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  <w:u w:val="single"/>
              </w:rPr>
              <w:t>2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分鐘。</w:t>
            </w:r>
          </w:p>
          <w:p w:rsidR="00092EEC" w:rsidRPr="00104EAA" w:rsidRDefault="00092EEC" w:rsidP="00092EEC">
            <w:pPr>
              <w:widowControl/>
              <w:spacing w:line="340" w:lineRule="exact"/>
              <w:ind w:left="693"/>
              <w:rPr>
                <w:rFonts w:ascii="Helvetica" w:eastAsia="新細明體" w:hAnsi="Helvetica" w:cs="Helvetica"/>
                <w:kern w:val="0"/>
                <w:szCs w:val="24"/>
              </w:rPr>
            </w:pPr>
          </w:p>
          <w:p w:rsidR="00092EEC" w:rsidRPr="00AE693D" w:rsidRDefault="00092EEC" w:rsidP="00092EEC">
            <w:pPr>
              <w:widowControl/>
              <w:ind w:firstLineChars="200" w:firstLine="520"/>
              <w:rPr>
                <w:rFonts w:ascii="Helvetica" w:eastAsia="新細明體" w:hAnsi="Helvetica" w:cs="Helvetica"/>
                <w:kern w:val="0"/>
                <w:sz w:val="26"/>
                <w:szCs w:val="26"/>
              </w:rPr>
            </w:pPr>
            <w:r w:rsidRPr="00AE693D">
              <w:rPr>
                <w:rFonts w:ascii="Cambria Math" w:eastAsia="新細明體" w:hAnsi="Cambria Math" w:cs="Cambria Math"/>
                <w:kern w:val="0"/>
                <w:sz w:val="26"/>
                <w:szCs w:val="26"/>
              </w:rPr>
              <w:t>◎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每位發言者截止前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  <w:u w:val="single"/>
              </w:rPr>
              <w:t>1</w:t>
            </w:r>
            <w:r w:rsidRPr="00AE693D">
              <w:rPr>
                <w:rFonts w:ascii="Arial" w:eastAsia="新細明體" w:hAnsi="Arial" w:cs="Arial"/>
                <w:kern w:val="0"/>
                <w:sz w:val="26"/>
                <w:szCs w:val="26"/>
              </w:rPr>
              <w:t>分鐘，大會按鈴一聲，時間到按鈴兩聲提醒。</w:t>
            </w:r>
          </w:p>
        </w:tc>
      </w:tr>
    </w:tbl>
    <w:p w:rsidR="00BB32DD" w:rsidRPr="00104EAA" w:rsidRDefault="00092EEC" w:rsidP="00104EAA">
      <w:pPr>
        <w:widowControl/>
        <w:spacing w:line="480" w:lineRule="exact"/>
        <w:ind w:leftChars="-50" w:left="-120" w:firstLineChars="100" w:firstLine="280"/>
        <w:rPr>
          <w:rFonts w:ascii="新細明體" w:eastAsia="新細明體" w:hAnsi="新細明體" w:cs="新細明體"/>
          <w:b/>
          <w:color w:val="351C75"/>
          <w:kern w:val="0"/>
          <w:sz w:val="36"/>
          <w:szCs w:val="36"/>
        </w:rPr>
      </w:pPr>
      <w:r w:rsidRPr="00104EAA">
        <w:rPr>
          <w:rFonts w:ascii="Arial" w:eastAsia="新細明體" w:hAnsi="Arial" w:cs="Arial" w:hint="eastAsia"/>
          <w:kern w:val="0"/>
          <w:sz w:val="28"/>
          <w:szCs w:val="28"/>
        </w:rPr>
        <w:t xml:space="preserve">                       </w:t>
      </w:r>
      <w:r w:rsidRPr="00104EAA">
        <w:rPr>
          <w:rFonts w:ascii="Arial" w:eastAsia="新細明體" w:hAnsi="Arial" w:cs="Arial" w:hint="eastAsia"/>
          <w:kern w:val="0"/>
          <w:sz w:val="36"/>
          <w:szCs w:val="36"/>
          <w:lang w:eastAsia="zh-HK"/>
        </w:rPr>
        <w:t>【</w:t>
      </w:r>
      <w:r w:rsidRPr="00104EAA">
        <w:rPr>
          <w:rFonts w:ascii="Arial" w:eastAsia="新細明體" w:hAnsi="Arial" w:cs="Arial" w:hint="eastAsia"/>
          <w:b/>
          <w:kern w:val="0"/>
          <w:sz w:val="36"/>
          <w:szCs w:val="36"/>
          <w:lang w:eastAsia="zh-HK"/>
        </w:rPr>
        <w:t>議事規則</w:t>
      </w:r>
      <w:r w:rsidRPr="00092EEC">
        <w:rPr>
          <w:rFonts w:ascii="Arial" w:eastAsia="新細明體" w:hAnsi="Arial" w:cs="Arial" w:hint="eastAsia"/>
          <w:b/>
          <w:color w:val="351C75"/>
          <w:kern w:val="0"/>
          <w:sz w:val="36"/>
          <w:szCs w:val="36"/>
          <w:lang w:eastAsia="zh-HK"/>
        </w:rPr>
        <w:t>】</w:t>
      </w:r>
      <w:r w:rsidRPr="00092EEC">
        <w:rPr>
          <w:rFonts w:ascii="Arial" w:eastAsia="新細明體" w:hAnsi="Arial" w:cs="Arial" w:hint="eastAsia"/>
          <w:b/>
          <w:color w:val="351C75"/>
          <w:kern w:val="0"/>
          <w:sz w:val="36"/>
          <w:szCs w:val="36"/>
        </w:rPr>
        <w:t xml:space="preserve">  </w:t>
      </w:r>
    </w:p>
    <w:sectPr w:rsidR="00BB32DD" w:rsidRPr="00104EAA" w:rsidSect="00655F6A">
      <w:pgSz w:w="11906" w:h="16838"/>
      <w:pgMar w:top="1134" w:right="1133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41"/>
    <w:rsid w:val="000677D6"/>
    <w:rsid w:val="00092EEC"/>
    <w:rsid w:val="00104EAA"/>
    <w:rsid w:val="002969C6"/>
    <w:rsid w:val="002C3BAD"/>
    <w:rsid w:val="0055727C"/>
    <w:rsid w:val="00655F6A"/>
    <w:rsid w:val="00750714"/>
    <w:rsid w:val="008B7069"/>
    <w:rsid w:val="009C05EF"/>
    <w:rsid w:val="00A51CD5"/>
    <w:rsid w:val="00AE693D"/>
    <w:rsid w:val="00B31F41"/>
    <w:rsid w:val="00BB32DD"/>
    <w:rsid w:val="00C04540"/>
    <w:rsid w:val="00E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00A9A-5E6C-4A43-B7CD-24540C4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0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4</cp:revision>
  <cp:lastPrinted>2018-10-24T15:42:00Z</cp:lastPrinted>
  <dcterms:created xsi:type="dcterms:W3CDTF">2018-11-02T12:51:00Z</dcterms:created>
  <dcterms:modified xsi:type="dcterms:W3CDTF">2018-11-02T14:16:00Z</dcterms:modified>
</cp:coreProperties>
</file>